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03D0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C00000"/>
          <w:sz w:val="44"/>
          <w:szCs w:val="24"/>
        </w:rPr>
      </w:pPr>
      <w:r>
        <w:rPr>
          <w:rFonts w:hint="eastAsia" w:ascii="方正小标宋简体" w:hAnsi="方正小标宋简体" w:eastAsia="方正小标宋简体" w:cs="方正小标宋简体"/>
          <w:color w:val="C00000"/>
          <w:sz w:val="44"/>
          <w:szCs w:val="24"/>
        </w:rPr>
        <w:t>河北科技大学学生工作处文件</w:t>
      </w:r>
    </w:p>
    <w:p w14:paraId="22D556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6" w:afterLines="50" w:line="500" w:lineRule="exact"/>
        <w:jc w:val="center"/>
        <w:textAlignment w:val="auto"/>
        <w:rPr>
          <w:rFonts w:ascii="宋体" w:hAnsi="宋体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学工字〔202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5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〕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 w:bidi="ar-SA"/>
        </w:rPr>
        <w:t>21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号</w:t>
      </w:r>
      <w:r>
        <w:rPr>
          <w:rFonts w:ascii="宋体" w:hAnsi="宋体"/>
          <w:b/>
          <w:bCs/>
          <w:sz w:val="28"/>
          <w:szCs w:val="28"/>
        </w:rPr>
        <mc:AlternateContent>
          <mc:Choice Requires="wpg">
            <w:drawing>
              <wp:inline distT="0" distB="0" distL="114300" distR="114300">
                <wp:extent cx="6267450" cy="128270"/>
                <wp:effectExtent l="0" t="28575" r="0" b="0"/>
                <wp:docPr id="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6267450" cy="128583"/>
                          <a:chOff x="0" y="-136"/>
                          <a:chExt cx="7140" cy="479"/>
                        </a:xfrm>
                      </wpg:grpSpPr>
                      <wps:wsp>
                        <wps:cNvPr id="1" name="Picture 3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7140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2" name="Line 4"/>
                        <wps:cNvCnPr/>
                        <wps:spPr>
                          <a:xfrm flipV="1">
                            <a:off x="72" y="-136"/>
                            <a:ext cx="6312" cy="38"/>
                          </a:xfrm>
                          <a:prstGeom prst="line">
                            <a:avLst/>
                          </a:prstGeom>
                          <a:ln w="57150" cap="flat" cmpd="thinThick">
                            <a:solidFill>
                              <a:srgbClr val="C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o:spt="203" style="height:10.1pt;width:493.5pt;" coordorigin="0,-136" coordsize="7140,479" o:gfxdata="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P/s2pnUAAAABAEAAA8AAAAA&#10;AAAAAQAgAAAAIgAAAGRycy9kb3ducmV2LnhtbFBLAQIUABQAAAAIAIdO4kD6T2QOwwIAANAGAAAO&#10;AAAAAAAAAAEAIAAAACMBAABkcnMvZTJvRG9jLnhtbFBLBQYAAAAABgAGAFkBAABYBgAAAAA=&#10;">
                <o:lock v:ext="edit" rotation="t" aspectratio="f"/>
                <v:rect id="Picture 3" o:spid="_x0000_s1026" o:spt="1" style="position:absolute;left:0;top:0;height:343;width:7140;" filled="f" stroked="f" coordsize="21600,21600" o:gfxdata="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OClN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text="t" aspectratio="t"/>
                </v:rect>
                <v:line id="Line 4" o:spid="_x0000_s1026" o:spt="20" style="position:absolute;left:72;top:-136;flip:y;height:38;width:6312;" filled="f" stroked="t" coordsize="21600,21600" o:gfxdata="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3tCIi8AAAA&#10;2gAAAA8AAAAAAAAAAQAgAAAAIgAAAGRycy9kb3ducmV2LnhtbFBLAQIUABQAAAAIAIdO4kAzLwWe&#10;OwAAADkAAAAQAAAAAAAAAAEAIAAAAAsBAABkcnMvc2hhcGV4bWwueG1sUEsFBgAAAAAGAAYAWwEA&#10;ALUDAAAAAA==&#10;">
                  <v:fill on="f" focussize="0,0"/>
                  <v:stroke weight="4.5pt" color="#C00000" linestyle="thinThick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4F5D6AC3">
      <w:pPr>
        <w:keepNext w:val="0"/>
        <w:keepLines w:val="0"/>
        <w:pageBreakBefore w:val="0"/>
        <w:widowControl w:val="0"/>
        <w:tabs>
          <w:tab w:val="left" w:pos="720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关于做好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2024-2025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学年本科生评奖评优工作的通知</w:t>
      </w:r>
    </w:p>
    <w:p w14:paraId="1B5D5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各学院：</w:t>
      </w:r>
    </w:p>
    <w:p w14:paraId="45763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为进一步做好2024-2025学年本科生评奖评优工作，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现将有关事宜通知如下：</w:t>
      </w:r>
    </w:p>
    <w:p w14:paraId="75D4B36B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评定依据</w:t>
      </w:r>
    </w:p>
    <w:p w14:paraId="2BE40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《河北科技大学本科学生评奖评优实施办法》（校学字〔2021〕14号）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文件精神，各学院结合学院实际，以激励学生奋发进取，勤奋学习为导向，做好评奖评优工作。</w:t>
      </w:r>
    </w:p>
    <w:p w14:paraId="221E7496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评定内容</w:t>
      </w:r>
    </w:p>
    <w:p w14:paraId="6505E80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校奖学金、三好学生、优秀学生干部、先进班集体。</w:t>
      </w:r>
    </w:p>
    <w:p w14:paraId="7B0B9274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评定对象</w:t>
      </w:r>
    </w:p>
    <w:p w14:paraId="10637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具有我校学籍的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全日制本科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在校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生及班集体（不含202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年入学）。</w:t>
      </w:r>
    </w:p>
    <w:p w14:paraId="6399FB52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评定程序及材料报送</w:t>
      </w:r>
    </w:p>
    <w:p w14:paraId="6AB1FD8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学生提交参评材料。参评学生按要求提交申请材料及相关支撑材料原件、复印件至所在学院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。</w:t>
      </w:r>
    </w:p>
    <w:p w14:paraId="7DF409D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班级初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评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。各班成立以辅导员为组长的奖学金评定小组，对申报学生进行初步审核，确定学生综合测评各项成绩及奖学金等级，汇总初审名单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报送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学院。</w:t>
      </w:r>
    </w:p>
    <w:p w14:paraId="56AA630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学院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审核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。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经学院专题会议审议同意后，对评定结果进行公示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公示时间不少于3天），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无异议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后，按要求提交相关材料至学生工作处（办公楼A119）。</w:t>
      </w:r>
    </w:p>
    <w:p w14:paraId="071DCD7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学校审核。学生工作处对各学院提交材料进行审核、公示，公示无异议后，按要求进行报批。</w:t>
      </w:r>
    </w:p>
    <w:p w14:paraId="2878054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材料报送。各学院完成评审工作后，务必于9月28日前，提交相关评优材料（只需提交电子版和扫描件至邮箱：48467352@qq.com，</w:t>
      </w:r>
      <w:r>
        <w:rPr>
          <w:rFonts w:hint="eastAsia" w:ascii="Times New Roman" w:hAnsi="Times New Roman" w:eastAsia="仿宋_GB2312" w:cs="仿宋_GB2312"/>
          <w:bCs/>
          <w:color w:val="auto"/>
          <w:sz w:val="32"/>
          <w:szCs w:val="32"/>
          <w:u w:val="none"/>
          <w:lang w:val="en-US" w:eastAsia="zh-CN"/>
        </w:rPr>
        <w:t>所有纸质原版材料学院留存备查。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)。</w:t>
      </w:r>
      <w:bookmarkStart w:id="0" w:name="_GoBack"/>
      <w:bookmarkEnd w:id="0"/>
    </w:p>
    <w:p w14:paraId="595B78A2"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《河北科技大学XX学院2024-2025学年本科生奖学金及个人荣誉称号评选情况备案表》（</w:t>
      </w:r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  <w:t>签字盖章后交扫描件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，见附件1）；</w:t>
      </w:r>
    </w:p>
    <w:p w14:paraId="5D8C88EF"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《河北科技大学XX学院2024-2025学年评奖评优结果汇总表》（</w:t>
      </w:r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  <w:t>电子版及签字盖章后扫描件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，见附件2）；</w:t>
      </w:r>
    </w:p>
    <w:p w14:paraId="590ACA1D"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《河北科技大学XX学院2024-2025学年评奖评优名册表》（</w:t>
      </w:r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  <w:t>电子版及盖章后扫描件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，见附件3）；</w:t>
      </w:r>
    </w:p>
    <w:p w14:paraId="0B1EC2F7">
      <w:pPr>
        <w:pStyle w:val="3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00" w:firstLineChars="200"/>
        <w:textAlignment w:val="auto"/>
        <w:rPr>
          <w:rFonts w:hint="default" w:ascii="仿宋_GB2312" w:hAnsi="仿宋_GB2312" w:eastAsia="仿宋_GB2312" w:cs="仿宋_GB2312"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《河北科技大学三好学生、优秀学生干部和先进班集体评审表》（</w:t>
      </w:r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  <w:t>纸质版学院备案存档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，见附件4）。</w:t>
      </w:r>
    </w:p>
    <w:p w14:paraId="5F34C887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>有关说明</w:t>
      </w:r>
    </w:p>
    <w:p w14:paraId="00D4401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color w:val="auto"/>
          <w:sz w:val="30"/>
          <w:szCs w:val="30"/>
          <w:lang w:val="en-US" w:eastAsia="zh-CN"/>
        </w:rPr>
        <w:t>评奖评优是全面推进思想政治教育，激励广大学生勤奋学习，促进良好校风、学风建设的一项重要工作，政策性强，关注度高，关乎学生切身利益，要高度重视，做好宣传发动，认真组织，统筹协调，把评奖评优工作做实做细</w:t>
      </w:r>
      <w:r>
        <w:rPr>
          <w:rFonts w:hint="eastAsia" w:ascii="仿宋_GB2312" w:hAnsi="仿宋_GB2312" w:eastAsia="仿宋_GB2312" w:cs="仿宋_GB2312"/>
          <w:bCs/>
          <w:color w:val="auto"/>
          <w:sz w:val="30"/>
          <w:szCs w:val="30"/>
        </w:rPr>
        <w:t>。</w:t>
      </w:r>
    </w:p>
    <w:p w14:paraId="753DBFC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认真学习评奖评优的相关规定，严格按照规定的条件、程序、比例评选，评选结果要由院评审小组集体研究决定，确保评选工作公开、公平、公正。对评选过程中可能出现的问题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提早预测，及时化解。特别注意转专业的学生，转专业的学生评奖评优在原学院开展。</w:t>
      </w:r>
    </w:p>
    <w:p w14:paraId="605BCD1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要加强对评奖评优工作的管理和监督，严格审核把关，认真做好申报材料特别是支撑材料的审查和认定工作。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参评学生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应提供真实有效的申请材料，评选过程中如发现徇私舞弊、弄虚作假等行为，将取消其评选资格，并视情节严肃处理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申请个人奖项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三好学生、优秀学生干部）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的需参加班级组织的优秀个人评选答辩会，申请集体奖项的需参加学院组织的先进班级评选答辩会，不走过场，不指定人选。</w:t>
      </w:r>
    </w:p>
    <w:p w14:paraId="558E797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要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以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评奖评优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活动为契机，及时收集挖掘学风建设中较好的活动形式和成果，做好凝练、宣传、推广。同时，运用新媒体等多种形式加强对先进班级和个人事迹宣传，教育引导广大学生向榜样看齐，用身边人、身边事来感召人，使学先进、赶先进、当先进成为广大学生的精神追求和自觉行动，努力营造良好学习氛围和育人环境。</w:t>
      </w:r>
    </w:p>
    <w:p w14:paraId="6DCE2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05" w:leftChars="50" w:firstLine="561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</w:p>
    <w:p w14:paraId="49512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right="280"/>
        <w:jc w:val="right"/>
        <w:textAlignment w:val="auto"/>
        <w:rPr>
          <w:rFonts w:hint="eastAsia"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 xml:space="preserve">学生工作处 </w:t>
      </w:r>
    </w:p>
    <w:p w14:paraId="19BA1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bCs/>
          <w:sz w:val="30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Cs/>
          <w:sz w:val="30"/>
          <w:szCs w:val="30"/>
        </w:rPr>
        <w:t>日</w:t>
      </w:r>
    </w:p>
    <w:sectPr>
      <w:footerReference r:id="rId3" w:type="default"/>
      <w:footerReference r:id="rId4" w:type="even"/>
      <w:pgSz w:w="11907" w:h="16840"/>
      <w:pgMar w:top="1814" w:right="1531" w:bottom="1474" w:left="153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A88E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C7C51A">
                          <w:pPr>
                            <w:pStyle w:val="6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val="en-US" w:eastAsia="zh-CN"/>
                            </w:rPr>
                            <w:t>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val="en-US" w:eastAsia="zh-CN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C7C51A">
                    <w:pPr>
                      <w:pStyle w:val="6"/>
                      <w:rPr>
                        <w:rFonts w:hint="default" w:eastAsia="宋体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val="en-US" w:eastAsia="zh-CN"/>
                      </w:rPr>
                      <w:t>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val="en-US"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40591"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</w:t>
    </w:r>
    <w:r>
      <w:fldChar w:fldCharType="end"/>
    </w:r>
  </w:p>
  <w:p w14:paraId="315E0CB3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7DEF5"/>
    <w:multiLevelType w:val="singleLevel"/>
    <w:tmpl w:val="8137DE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219F8A6"/>
    <w:multiLevelType w:val="singleLevel"/>
    <w:tmpl w:val="9219F8A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1D0F69DA"/>
    <w:multiLevelType w:val="singleLevel"/>
    <w:tmpl w:val="1D0F69D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7E41922B"/>
    <w:multiLevelType w:val="singleLevel"/>
    <w:tmpl w:val="7E41922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jMGRlNGRiODMxYzJmNjc5NDNjYTYxY2QzOWJjYjYifQ=="/>
  </w:docVars>
  <w:rsids>
    <w:rsidRoot w:val="00172A27"/>
    <w:rsid w:val="00002598"/>
    <w:rsid w:val="00010D65"/>
    <w:rsid w:val="000F3904"/>
    <w:rsid w:val="000F4E63"/>
    <w:rsid w:val="00105369"/>
    <w:rsid w:val="00172A27"/>
    <w:rsid w:val="001A559A"/>
    <w:rsid w:val="001C1575"/>
    <w:rsid w:val="001F2C17"/>
    <w:rsid w:val="00240411"/>
    <w:rsid w:val="00264915"/>
    <w:rsid w:val="002A6131"/>
    <w:rsid w:val="002A666E"/>
    <w:rsid w:val="002D3594"/>
    <w:rsid w:val="00367DBA"/>
    <w:rsid w:val="00407CAE"/>
    <w:rsid w:val="0041212C"/>
    <w:rsid w:val="00482E9E"/>
    <w:rsid w:val="005B1389"/>
    <w:rsid w:val="005C2DF6"/>
    <w:rsid w:val="005E74D5"/>
    <w:rsid w:val="00621738"/>
    <w:rsid w:val="00636A12"/>
    <w:rsid w:val="00641FCC"/>
    <w:rsid w:val="006D6E18"/>
    <w:rsid w:val="00723301"/>
    <w:rsid w:val="0072666B"/>
    <w:rsid w:val="007F7E2D"/>
    <w:rsid w:val="00837759"/>
    <w:rsid w:val="00841953"/>
    <w:rsid w:val="00860964"/>
    <w:rsid w:val="0086520D"/>
    <w:rsid w:val="008B38AA"/>
    <w:rsid w:val="008C00A5"/>
    <w:rsid w:val="008F438C"/>
    <w:rsid w:val="0095639B"/>
    <w:rsid w:val="009C3A3C"/>
    <w:rsid w:val="00A44BED"/>
    <w:rsid w:val="00A660F0"/>
    <w:rsid w:val="00AA1569"/>
    <w:rsid w:val="00AA17E7"/>
    <w:rsid w:val="00BA4912"/>
    <w:rsid w:val="00BA5843"/>
    <w:rsid w:val="00BA6E9C"/>
    <w:rsid w:val="00BF26BB"/>
    <w:rsid w:val="00BF47DF"/>
    <w:rsid w:val="00C04851"/>
    <w:rsid w:val="00D0571E"/>
    <w:rsid w:val="00D525E5"/>
    <w:rsid w:val="00E2339C"/>
    <w:rsid w:val="00E95107"/>
    <w:rsid w:val="00F66483"/>
    <w:rsid w:val="00FF6564"/>
    <w:rsid w:val="059C2FDE"/>
    <w:rsid w:val="14606835"/>
    <w:rsid w:val="1DB96D3A"/>
    <w:rsid w:val="256E7208"/>
    <w:rsid w:val="29486D89"/>
    <w:rsid w:val="29DE2FAB"/>
    <w:rsid w:val="2A575A1B"/>
    <w:rsid w:val="2CF43257"/>
    <w:rsid w:val="330274A4"/>
    <w:rsid w:val="384C5067"/>
    <w:rsid w:val="3C2B0262"/>
    <w:rsid w:val="45BA02EE"/>
    <w:rsid w:val="47C46C7C"/>
    <w:rsid w:val="48486E2D"/>
    <w:rsid w:val="4992392E"/>
    <w:rsid w:val="4B2F0DD3"/>
    <w:rsid w:val="4F875F68"/>
    <w:rsid w:val="520D0610"/>
    <w:rsid w:val="52F26AD1"/>
    <w:rsid w:val="548C16F5"/>
    <w:rsid w:val="586913B8"/>
    <w:rsid w:val="5BCF7E49"/>
    <w:rsid w:val="5D315255"/>
    <w:rsid w:val="61D87AA8"/>
    <w:rsid w:val="628C7AA1"/>
    <w:rsid w:val="63F36ED6"/>
    <w:rsid w:val="669078CE"/>
    <w:rsid w:val="69E46EBA"/>
    <w:rsid w:val="6A1F2F95"/>
    <w:rsid w:val="6C6D3ADC"/>
    <w:rsid w:val="6C874AD6"/>
    <w:rsid w:val="6EE73683"/>
    <w:rsid w:val="7C77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Normal Indent"/>
    <w:basedOn w:val="1"/>
    <w:autoRedefine/>
    <w:semiHidden/>
    <w:unhideWhenUsed/>
    <w:qFormat/>
    <w:uiPriority w:val="99"/>
    <w:pPr>
      <w:ind w:firstLine="420" w:firstLineChars="200"/>
    </w:pPr>
  </w:style>
  <w:style w:type="paragraph" w:styleId="4">
    <w:name w:val="Plain Text"/>
    <w:basedOn w:val="1"/>
    <w:autoRedefine/>
    <w:qFormat/>
    <w:uiPriority w:val="0"/>
    <w:rPr>
      <w:rFonts w:ascii="宋体" w:hAnsi="Courier New"/>
      <w:kern w:val="0"/>
      <w:sz w:val="20"/>
      <w:szCs w:val="21"/>
    </w:rPr>
  </w:style>
  <w:style w:type="paragraph" w:styleId="5">
    <w:name w:val="Balloon Text"/>
    <w:basedOn w:val="1"/>
    <w:autoRedefine/>
    <w:qFormat/>
    <w:uiPriority w:val="0"/>
    <w:rPr>
      <w:sz w:val="18"/>
      <w:szCs w:val="18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autoRedefine/>
    <w:qFormat/>
    <w:uiPriority w:val="22"/>
    <w:rPr>
      <w:b/>
    </w:rPr>
  </w:style>
  <w:style w:type="character" w:styleId="11">
    <w:name w:val="page number"/>
    <w:basedOn w:val="9"/>
    <w:autoRedefine/>
    <w:qFormat/>
    <w:uiPriority w:val="0"/>
  </w:style>
  <w:style w:type="character" w:customStyle="1" w:styleId="12">
    <w:name w:val="页眉 字符"/>
    <w:link w:val="7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3</Pages>
  <Words>1220</Words>
  <Characters>1297</Characters>
  <Lines>7</Lines>
  <Paragraphs>2</Paragraphs>
  <TotalTime>0</TotalTime>
  <ScaleCrop>false</ScaleCrop>
  <LinksUpToDate>false</LinksUpToDate>
  <CharactersWithSpaces>1298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2017-09-02T03:00:00Z</dcterms:created>
  <dc:creator>微软用户</dc:creator>
  <cp:lastModifiedBy>刘强</cp:lastModifiedBy>
  <cp:lastPrinted>2020-09-15T02:05:00Z</cp:lastPrinted>
  <dcterms:modified xsi:type="dcterms:W3CDTF">2025-06-30T02:08:05Z</dcterms:modified>
  <dc:title>关于做好2011—2012学年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EF01EDAA60244F6F99B75A51F20F3A9E_13</vt:lpwstr>
  </property>
  <property fmtid="{D5CDD505-2E9C-101B-9397-08002B2CF9AE}" pid="4" name="KSOTemplateDocerSaveRecord">
    <vt:lpwstr>eyJoZGlkIjoiNjVjMGRlNGRiODMxYzJmNjc5NDNjYTYxY2QzOWJjYjYiLCJ1c2VySWQiOiIxNTg5OTEyMDg3In0=</vt:lpwstr>
  </property>
</Properties>
</file>